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1E7D" w14:textId="77777777" w:rsidR="008D6A59" w:rsidRPr="00B244E0" w:rsidRDefault="008D6A59" w:rsidP="008D6A59">
      <w:pPr>
        <w:pStyle w:val="Default"/>
      </w:pPr>
    </w:p>
    <w:p w14:paraId="5FEC8237" w14:textId="77777777" w:rsidR="0042267F" w:rsidRPr="00B244E0" w:rsidRDefault="0042267F" w:rsidP="0042267F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hu-HU"/>
        </w:rPr>
      </w:pPr>
    </w:p>
    <w:p w14:paraId="0F4C6BE6" w14:textId="77777777" w:rsidR="0042267F" w:rsidRPr="00B244E0" w:rsidRDefault="0042267F" w:rsidP="0042267F">
      <w:pPr>
        <w:tabs>
          <w:tab w:val="right" w:pos="9072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hu-HU"/>
        </w:rPr>
      </w:pPr>
    </w:p>
    <w:p w14:paraId="01D409F6" w14:textId="77777777" w:rsidR="0042267F" w:rsidRPr="00B244E0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EC6B5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5DF"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7C96EEA1" wp14:editId="454D93C5">
            <wp:extent cx="1276350" cy="1228725"/>
            <wp:effectExtent l="0" t="0" r="0" b="9525"/>
            <wp:docPr id="1" name="Kép 1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EB45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3748F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4B5828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81D7F1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40116B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929F0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7A0681" w14:textId="3AEFFCE5" w:rsidR="0042267F" w:rsidRPr="0059017C" w:rsidRDefault="0042267F" w:rsidP="00A345D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017C">
        <w:rPr>
          <w:rFonts w:ascii="Times New Roman" w:hAnsi="Times New Roman"/>
          <w:sz w:val="32"/>
          <w:szCs w:val="32"/>
        </w:rPr>
        <w:t>LAJOSKOMÁROM</w:t>
      </w:r>
      <w:r w:rsidR="00A345DF" w:rsidRPr="0059017C">
        <w:rPr>
          <w:rFonts w:ascii="Times New Roman" w:hAnsi="Times New Roman"/>
          <w:sz w:val="32"/>
          <w:szCs w:val="32"/>
        </w:rPr>
        <w:t>I POLGÁRMESTERI HIVATAL</w:t>
      </w:r>
    </w:p>
    <w:p w14:paraId="43586120" w14:textId="77777777" w:rsidR="0042267F" w:rsidRPr="0059017C" w:rsidRDefault="0042267F" w:rsidP="004226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092CF95" w14:textId="77777777" w:rsidR="0042267F" w:rsidRPr="0059017C" w:rsidRDefault="0042267F" w:rsidP="004226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0F1418C" w14:textId="77777777" w:rsidR="0042267F" w:rsidRPr="0059017C" w:rsidRDefault="0042267F" w:rsidP="004226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26C6437" w14:textId="5B722C0F" w:rsidR="0042267F" w:rsidRPr="0059017C" w:rsidRDefault="00A345DF" w:rsidP="0042267F">
      <w:pPr>
        <w:pStyle w:val="Default"/>
        <w:jc w:val="center"/>
        <w:rPr>
          <w:b/>
          <w:sz w:val="32"/>
          <w:szCs w:val="32"/>
        </w:rPr>
      </w:pPr>
      <w:r w:rsidRPr="0059017C">
        <w:rPr>
          <w:b/>
          <w:sz w:val="32"/>
          <w:szCs w:val="32"/>
        </w:rPr>
        <w:t xml:space="preserve">CAFETÉRIA SZABÁLYZATA </w:t>
      </w:r>
    </w:p>
    <w:p w14:paraId="634D48FA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F58519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FFE799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64B869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03A08F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337713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4314D7" w14:textId="23619DE3" w:rsidR="0042267F" w:rsidRPr="00A345DF" w:rsidRDefault="00A345DF" w:rsidP="00A345DF">
      <w:pPr>
        <w:spacing w:after="0" w:line="240" w:lineRule="auto"/>
        <w:rPr>
          <w:rFonts w:ascii="Times New Roman" w:hAnsi="Times New Roman"/>
        </w:rPr>
      </w:pPr>
      <w:r w:rsidRPr="00A345DF">
        <w:rPr>
          <w:rFonts w:ascii="Times New Roman" w:hAnsi="Times New Roman"/>
        </w:rPr>
        <w:t xml:space="preserve">HATÁLYOS: 2025. január </w:t>
      </w:r>
      <w:r w:rsidR="004E2E47">
        <w:rPr>
          <w:rFonts w:ascii="Times New Roman" w:hAnsi="Times New Roman"/>
        </w:rPr>
        <w:t>1</w:t>
      </w:r>
      <w:r w:rsidRPr="00A345DF">
        <w:rPr>
          <w:rFonts w:ascii="Times New Roman" w:hAnsi="Times New Roman"/>
        </w:rPr>
        <w:t>.</w:t>
      </w:r>
    </w:p>
    <w:p w14:paraId="23834670" w14:textId="77777777" w:rsidR="0042267F" w:rsidRPr="00A345DF" w:rsidRDefault="0042267F" w:rsidP="0042267F">
      <w:pPr>
        <w:spacing w:after="0" w:line="240" w:lineRule="auto"/>
        <w:jc w:val="center"/>
        <w:rPr>
          <w:rFonts w:ascii="Times New Roman" w:hAnsi="Times New Roman"/>
        </w:rPr>
      </w:pPr>
    </w:p>
    <w:p w14:paraId="7E31F15A" w14:textId="77777777" w:rsidR="0042267F" w:rsidRDefault="0042267F" w:rsidP="0042267F">
      <w:pPr>
        <w:spacing w:after="0" w:line="240" w:lineRule="auto"/>
        <w:jc w:val="center"/>
        <w:rPr>
          <w:rFonts w:ascii="Times New Roman" w:hAnsi="Times New Roman"/>
        </w:rPr>
      </w:pPr>
    </w:p>
    <w:p w14:paraId="3BD3C269" w14:textId="77777777" w:rsidR="00A345DF" w:rsidRDefault="00A345DF" w:rsidP="0042267F">
      <w:pPr>
        <w:spacing w:after="0" w:line="240" w:lineRule="auto"/>
        <w:jc w:val="center"/>
        <w:rPr>
          <w:rFonts w:ascii="Times New Roman" w:hAnsi="Times New Roman"/>
        </w:rPr>
      </w:pPr>
    </w:p>
    <w:p w14:paraId="404FA6CC" w14:textId="04FE25A0" w:rsidR="00A345DF" w:rsidRDefault="00A345DF" w:rsidP="006E469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P.H.</w:t>
      </w:r>
    </w:p>
    <w:p w14:paraId="0370E044" w14:textId="77777777" w:rsidR="00A345DF" w:rsidRDefault="00A345DF" w:rsidP="00A345DF">
      <w:pPr>
        <w:spacing w:after="0" w:line="240" w:lineRule="auto"/>
        <w:jc w:val="both"/>
        <w:rPr>
          <w:rFonts w:ascii="Times New Roman" w:hAnsi="Times New Roman"/>
        </w:rPr>
      </w:pPr>
    </w:p>
    <w:p w14:paraId="10C18E77" w14:textId="77777777" w:rsidR="006E469D" w:rsidRDefault="006E469D" w:rsidP="00A345DF">
      <w:pPr>
        <w:spacing w:after="0" w:line="240" w:lineRule="auto"/>
        <w:jc w:val="both"/>
        <w:rPr>
          <w:rFonts w:ascii="Times New Roman" w:hAnsi="Times New Roman"/>
        </w:rPr>
      </w:pPr>
    </w:p>
    <w:p w14:paraId="7F434025" w14:textId="77777777" w:rsidR="006E469D" w:rsidRDefault="006E469D" w:rsidP="00A345DF">
      <w:pPr>
        <w:spacing w:after="0" w:line="240" w:lineRule="auto"/>
        <w:jc w:val="both"/>
        <w:rPr>
          <w:rFonts w:ascii="Times New Roman" w:hAnsi="Times New Roman"/>
        </w:rPr>
      </w:pPr>
    </w:p>
    <w:p w14:paraId="01976174" w14:textId="77777777" w:rsidR="006E469D" w:rsidRDefault="006E469D" w:rsidP="00A345DF">
      <w:pPr>
        <w:spacing w:after="0" w:line="240" w:lineRule="auto"/>
        <w:jc w:val="both"/>
        <w:rPr>
          <w:rFonts w:ascii="Times New Roman" w:hAnsi="Times New Roman"/>
        </w:rPr>
      </w:pPr>
    </w:p>
    <w:p w14:paraId="03CBCCE7" w14:textId="4BC5CBDC" w:rsidR="00A345DF" w:rsidRDefault="00A345DF" w:rsidP="00A345D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469D">
        <w:rPr>
          <w:rFonts w:ascii="Times New Roman" w:hAnsi="Times New Roman"/>
        </w:rPr>
        <w:t>Pirmann-né Felső Marianna sk.</w:t>
      </w:r>
    </w:p>
    <w:p w14:paraId="5FBA6EAD" w14:textId="1952D851" w:rsidR="00A345DF" w:rsidRPr="00A345DF" w:rsidRDefault="00A345DF" w:rsidP="00A345D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jegyző</w:t>
      </w:r>
    </w:p>
    <w:p w14:paraId="5D051283" w14:textId="77777777" w:rsidR="0042267F" w:rsidRPr="00DE5CB1" w:rsidRDefault="0042267F" w:rsidP="0042267F">
      <w:pPr>
        <w:spacing w:after="0" w:line="240" w:lineRule="auto"/>
        <w:rPr>
          <w:rFonts w:ascii="Arial Narrow" w:hAnsi="Arial Narrow"/>
        </w:rPr>
      </w:pPr>
    </w:p>
    <w:p w14:paraId="26A41F81" w14:textId="77777777" w:rsidR="0042267F" w:rsidRPr="00DE5CB1" w:rsidRDefault="0042267F" w:rsidP="0042267F">
      <w:pPr>
        <w:spacing w:after="0" w:line="240" w:lineRule="auto"/>
        <w:jc w:val="center"/>
        <w:rPr>
          <w:rFonts w:ascii="Arial Narrow" w:hAnsi="Arial Narrow"/>
        </w:rPr>
      </w:pPr>
    </w:p>
    <w:p w14:paraId="015971A2" w14:textId="77777777" w:rsidR="0042267F" w:rsidRDefault="0042267F" w:rsidP="0042267F">
      <w:pPr>
        <w:pStyle w:val="Default"/>
        <w:jc w:val="center"/>
        <w:rPr>
          <w:rFonts w:ascii="Cambria Math" w:hAnsi="Cambria Math"/>
          <w:b/>
          <w:bCs/>
        </w:rPr>
      </w:pPr>
      <w:r w:rsidRPr="00DE5CB1">
        <w:rPr>
          <w:rFonts w:ascii="Arial Narrow" w:hAnsi="Arial Narrow"/>
        </w:rPr>
        <w:br w:type="page"/>
      </w:r>
    </w:p>
    <w:p w14:paraId="3640061F" w14:textId="266DA92D" w:rsidR="00AC24F9" w:rsidRDefault="00AC24F9" w:rsidP="00AC24F9">
      <w:pPr>
        <w:pStyle w:val="Default"/>
        <w:jc w:val="both"/>
      </w:pPr>
      <w:r>
        <w:lastRenderedPageBreak/>
        <w:t xml:space="preserve">A közszolgálati tisztviselőkről szóló 2011. évi CXCIX. törvény (a továbbiakban: Kttv.) 151. §-ban és a közszolgálati tisztviselők részére adható juttatásokról és egyes illetménypótlékokról szóló 249/2012. (VIII.31.) Korm. rendelet 9.§-ban (a továbbiakban: Korm. rendelet) foglaltak alapján, a személyi jövedelemadóról szóló 1995. évi CXVII. törvény 71.§ (1) bekezdésében (a továbbiakban: Szja.tv.), a Széchenyi Pihenő Kártya kibocsátásának és felhasználásának szabályairól szóló 76/2018. (IV.20.) Korm. rendelet figyelembevételével a Polgármesteri Hivatal (a továbbiakban: Hivatal) </w:t>
      </w:r>
      <w:r w:rsidR="00362477">
        <w:t xml:space="preserve">és Lajoskomárom Nagyközség Önkormányzat Képviselő-testületének hivatala </w:t>
      </w:r>
      <w:r>
        <w:t>munkavállalóinak cafetéria-juttatásáról az alábbi szabályzatot adom ki:</w:t>
      </w:r>
    </w:p>
    <w:p w14:paraId="7971AFEF" w14:textId="77777777" w:rsidR="001D6633" w:rsidRDefault="001D6633" w:rsidP="00AC24F9">
      <w:pPr>
        <w:pStyle w:val="Default"/>
        <w:jc w:val="both"/>
      </w:pPr>
    </w:p>
    <w:p w14:paraId="27D4921F" w14:textId="6033BB24" w:rsidR="001D6633" w:rsidRDefault="001D6633" w:rsidP="001D6633">
      <w:pPr>
        <w:pStyle w:val="Default"/>
        <w:jc w:val="center"/>
      </w:pPr>
      <w:r>
        <w:t>I.</w:t>
      </w:r>
    </w:p>
    <w:p w14:paraId="5CB66F77" w14:textId="77777777" w:rsidR="001D6633" w:rsidRDefault="001D6633" w:rsidP="001D6633">
      <w:pPr>
        <w:pStyle w:val="Default"/>
        <w:jc w:val="center"/>
      </w:pPr>
    </w:p>
    <w:p w14:paraId="6854B824" w14:textId="467F74A3" w:rsidR="001D6633" w:rsidRPr="001B1F5D" w:rsidRDefault="001D6633" w:rsidP="001D6633">
      <w:pPr>
        <w:pStyle w:val="Default"/>
        <w:jc w:val="center"/>
        <w:rPr>
          <w:b/>
        </w:rPr>
      </w:pPr>
      <w:r w:rsidRPr="001B1F5D">
        <w:rPr>
          <w:b/>
        </w:rPr>
        <w:t>Bevezető rendelkezések</w:t>
      </w:r>
    </w:p>
    <w:p w14:paraId="006F1787" w14:textId="77777777" w:rsidR="001D6633" w:rsidRDefault="001D6633" w:rsidP="001D6633">
      <w:pPr>
        <w:pStyle w:val="Default"/>
        <w:jc w:val="center"/>
      </w:pPr>
    </w:p>
    <w:p w14:paraId="26B5AEFF" w14:textId="1625ED65" w:rsidR="001D6633" w:rsidRDefault="001D6633" w:rsidP="001D6633">
      <w:pPr>
        <w:pStyle w:val="Default"/>
        <w:jc w:val="both"/>
        <w:rPr>
          <w:rStyle w:val="highlighted"/>
        </w:rPr>
      </w:pPr>
      <w:r>
        <w:t>1. A Kttv. 151.§ (1) bekezdése értelmében a</w:t>
      </w:r>
      <w:r>
        <w:rPr>
          <w:rStyle w:val="highlighted"/>
        </w:rPr>
        <w:t xml:space="preserve"> kormánytisztviselő cafetériajuttatásként – választása szerint – a személyi jövedelemadóról szóló </w:t>
      </w:r>
      <w:hyperlink r:id="rId8" w:history="1">
        <w:r>
          <w:rPr>
            <w:rStyle w:val="highlighted"/>
            <w:color w:val="0000FF"/>
            <w:u w:val="single"/>
          </w:rPr>
          <w:t>1995. évi CXVII. törvény 71. § (1) bekezdésében</w:t>
        </w:r>
      </w:hyperlink>
      <w:r>
        <w:rPr>
          <w:rStyle w:val="highlighted"/>
        </w:rPr>
        <w:t xml:space="preserve"> felsorolt juttatásokra, legfeljebb az ott meghatározott mértékig és feltételekkel a Kormány által meghatározott rendben jogosult. A kormánytisztviselőt megillető cafetériajuttatás éves összege nem lehet alacsonyabb az illetményalap ötszörösénél. A cafetériajuttatás éves összege biztosít fedezetet az egyes juttatásokhoz kapcsolódó, a juttatást teljesítő munkáltatót terhelő közterhek megfizetésére is.</w:t>
      </w:r>
    </w:p>
    <w:p w14:paraId="5409C2E9" w14:textId="77777777" w:rsidR="001D6633" w:rsidRDefault="001D6633" w:rsidP="001D6633">
      <w:pPr>
        <w:pStyle w:val="Default"/>
        <w:jc w:val="both"/>
        <w:rPr>
          <w:rStyle w:val="highlighted"/>
        </w:rPr>
      </w:pPr>
    </w:p>
    <w:p w14:paraId="039CA862" w14:textId="7FD5ACA4" w:rsidR="001D6633" w:rsidRDefault="001D6633" w:rsidP="001D6633">
      <w:pPr>
        <w:pStyle w:val="Default"/>
        <w:jc w:val="both"/>
        <w:rPr>
          <w:rStyle w:val="highlighted"/>
        </w:rPr>
      </w:pPr>
      <w:r>
        <w:rPr>
          <w:rStyle w:val="highlighted"/>
        </w:rPr>
        <w:t>2. A rendszer célja, hogy az egyéni döntés lehetőségén keresztül megfeleljen az eltérő munkavállalói igényeknek, az azonos munkakörben foglalkoztatott munkavállalóknak egységes feltételeket biztosítson, kövesse a korszerű szolgáltatásoka</w:t>
      </w:r>
      <w:r w:rsidR="007E7D86">
        <w:rPr>
          <w:rStyle w:val="highlighted"/>
        </w:rPr>
        <w:t>t</w:t>
      </w:r>
      <w:r>
        <w:rPr>
          <w:rStyle w:val="highlighted"/>
        </w:rPr>
        <w:t>, a hatékony juttatási módszereket.</w:t>
      </w:r>
    </w:p>
    <w:p w14:paraId="5E6AFEFB" w14:textId="77777777" w:rsidR="001D6633" w:rsidRDefault="001D6633" w:rsidP="001D6633">
      <w:pPr>
        <w:pStyle w:val="Default"/>
        <w:jc w:val="both"/>
        <w:rPr>
          <w:rStyle w:val="highlighted"/>
        </w:rPr>
      </w:pPr>
    </w:p>
    <w:p w14:paraId="6E7FBB37" w14:textId="3ADD19B7" w:rsidR="001D6633" w:rsidRDefault="001D6633" w:rsidP="001D6633">
      <w:pPr>
        <w:pStyle w:val="Default"/>
        <w:jc w:val="both"/>
        <w:rPr>
          <w:rStyle w:val="highlighted"/>
        </w:rPr>
      </w:pPr>
      <w:r>
        <w:rPr>
          <w:rStyle w:val="highlighted"/>
        </w:rPr>
        <w:t xml:space="preserve">3. A Cafetéria Szabályzat személyi hatálya a Polgármesteri Hivatallal </w:t>
      </w:r>
      <w:r w:rsidR="007E7D86">
        <w:rPr>
          <w:rStyle w:val="highlighted"/>
        </w:rPr>
        <w:t>közszolgálati</w:t>
      </w:r>
      <w:r>
        <w:rPr>
          <w:rStyle w:val="highlighted"/>
        </w:rPr>
        <w:t xml:space="preserve"> jogviszonyban álló személyekre</w:t>
      </w:r>
      <w:r w:rsidR="00874391">
        <w:rPr>
          <w:rStyle w:val="highlighted"/>
        </w:rPr>
        <w:t xml:space="preserve">, valamint a Lajoskomárom Nagyközség Önkormányzat Képviselő-testületének </w:t>
      </w:r>
      <w:r w:rsidR="002809A2">
        <w:rPr>
          <w:rStyle w:val="highlighted"/>
        </w:rPr>
        <w:t>hivatalával foglalkoztatási jogviszonyban (</w:t>
      </w:r>
      <w:r w:rsidR="002809A2">
        <w:t>Munka Törvénykönyvének hatálya alá tartozó munkavállalók, közalkalmazott) álló</w:t>
      </w:r>
      <w:r w:rsidR="00874391">
        <w:rPr>
          <w:rStyle w:val="highlighted"/>
        </w:rPr>
        <w:t xml:space="preserve"> munkavállalókra </w:t>
      </w:r>
      <w:r>
        <w:rPr>
          <w:rStyle w:val="highlighted"/>
        </w:rPr>
        <w:t xml:space="preserve">(a továbbiakban: </w:t>
      </w:r>
      <w:r w:rsidR="0059017C">
        <w:rPr>
          <w:rStyle w:val="highlighted"/>
        </w:rPr>
        <w:t>munkavállaló</w:t>
      </w:r>
      <w:r>
        <w:rPr>
          <w:rStyle w:val="highlighted"/>
        </w:rPr>
        <w:t>) terjed ki.</w:t>
      </w:r>
      <w:r w:rsidR="00874391">
        <w:rPr>
          <w:rStyle w:val="highlighted"/>
        </w:rPr>
        <w:t xml:space="preserve"> </w:t>
      </w:r>
    </w:p>
    <w:p w14:paraId="0B3E712B" w14:textId="77777777" w:rsidR="00874391" w:rsidRDefault="00874391" w:rsidP="001D6633">
      <w:pPr>
        <w:pStyle w:val="Default"/>
        <w:jc w:val="both"/>
        <w:rPr>
          <w:rStyle w:val="highlighted"/>
        </w:rPr>
      </w:pPr>
    </w:p>
    <w:p w14:paraId="4F8323FC" w14:textId="5A2C1BED" w:rsidR="00874391" w:rsidRPr="00EA7886" w:rsidRDefault="00874391" w:rsidP="001D6633">
      <w:pPr>
        <w:pStyle w:val="Default"/>
        <w:jc w:val="both"/>
        <w:rPr>
          <w:rStyle w:val="highlighted"/>
          <w:color w:val="auto"/>
        </w:rPr>
      </w:pPr>
      <w:r w:rsidRPr="00EA7886">
        <w:rPr>
          <w:rStyle w:val="highlighted"/>
          <w:color w:val="auto"/>
        </w:rPr>
        <w:t>4.</w:t>
      </w:r>
      <w:r w:rsidR="00EA7886" w:rsidRPr="00EA7886">
        <w:rPr>
          <w:rStyle w:val="highlighted"/>
          <w:color w:val="auto"/>
        </w:rPr>
        <w:t xml:space="preserve"> </w:t>
      </w:r>
      <w:r w:rsidRPr="00EA7886">
        <w:rPr>
          <w:rStyle w:val="highlighted"/>
          <w:color w:val="auto"/>
        </w:rPr>
        <w:t xml:space="preserve">A Kttv. 225/A. </w:t>
      </w:r>
      <w:r w:rsidRPr="00EA7886">
        <w:rPr>
          <w:color w:val="auto"/>
        </w:rPr>
        <w:t>§-ában foglaltak szerint a polgármester tekintetében a képviselő-testület gyakorolja a munkáltatói jogokat, így a Lajoskomáromi Polgármesteri Hivatal Cafetéria-szabályzata személyi hatálya a polgármesterre nem terjed ki, azonban a 225/L. § (1) bekezdése értelmében a polgármester foglalkoztatási jogviszony</w:t>
      </w:r>
      <w:r w:rsidR="00EA7886">
        <w:rPr>
          <w:color w:val="auto"/>
        </w:rPr>
        <w:t>á</w:t>
      </w:r>
      <w:r w:rsidRPr="00EA7886">
        <w:rPr>
          <w:color w:val="auto"/>
        </w:rPr>
        <w:t xml:space="preserve">ra megfelelően alkalmazni kell </w:t>
      </w:r>
      <w:r w:rsidR="00EA7886">
        <w:rPr>
          <w:color w:val="auto"/>
        </w:rPr>
        <w:t>e szabályzatban</w:t>
      </w:r>
      <w:r w:rsidR="00362477">
        <w:rPr>
          <w:color w:val="auto"/>
        </w:rPr>
        <w:t>,</w:t>
      </w:r>
      <w:r w:rsidR="00EA7886">
        <w:rPr>
          <w:color w:val="auto"/>
        </w:rPr>
        <w:t xml:space="preserve"> a </w:t>
      </w:r>
      <w:r w:rsidRPr="00EA7886">
        <w:rPr>
          <w:color w:val="auto"/>
        </w:rPr>
        <w:t>cafetéria-juttatásokra vonatkozó szabályokat</w:t>
      </w:r>
      <w:r w:rsidR="00362477">
        <w:rPr>
          <w:color w:val="auto"/>
        </w:rPr>
        <w:t xml:space="preserve"> </w:t>
      </w:r>
      <w:r w:rsidRPr="00EA7886">
        <w:rPr>
          <w:color w:val="auto"/>
        </w:rPr>
        <w:t>a választható juttatások fajtáj</w:t>
      </w:r>
      <w:r w:rsidR="00362477">
        <w:rPr>
          <w:color w:val="auto"/>
        </w:rPr>
        <w:t>a</w:t>
      </w:r>
      <w:r w:rsidRPr="00EA7886">
        <w:rPr>
          <w:color w:val="auto"/>
        </w:rPr>
        <w:t xml:space="preserve">, valamint a felhasználás </w:t>
      </w:r>
      <w:r w:rsidR="00362477">
        <w:rPr>
          <w:color w:val="auto"/>
        </w:rPr>
        <w:t>módja tekintetében</w:t>
      </w:r>
      <w:r w:rsidR="00EA7886" w:rsidRPr="00EA7886">
        <w:rPr>
          <w:color w:val="auto"/>
        </w:rPr>
        <w:t>.</w:t>
      </w:r>
    </w:p>
    <w:p w14:paraId="2EF45B3D" w14:textId="0728F453" w:rsidR="001D6633" w:rsidRDefault="00656094" w:rsidP="00656094">
      <w:pPr>
        <w:pStyle w:val="Default"/>
        <w:jc w:val="center"/>
        <w:rPr>
          <w:rStyle w:val="highlighted"/>
        </w:rPr>
      </w:pPr>
      <w:r>
        <w:rPr>
          <w:rStyle w:val="highlighted"/>
        </w:rPr>
        <w:t>II.</w:t>
      </w:r>
    </w:p>
    <w:p w14:paraId="17902879" w14:textId="77777777" w:rsidR="00656094" w:rsidRDefault="00656094" w:rsidP="00656094">
      <w:pPr>
        <w:pStyle w:val="Default"/>
        <w:jc w:val="center"/>
        <w:rPr>
          <w:rStyle w:val="highlighted"/>
        </w:rPr>
      </w:pPr>
    </w:p>
    <w:p w14:paraId="4D810A30" w14:textId="727F6C22" w:rsidR="00656094" w:rsidRPr="00450F70" w:rsidRDefault="00656094" w:rsidP="00450F70">
      <w:pPr>
        <w:pStyle w:val="Default"/>
        <w:numPr>
          <w:ilvl w:val="0"/>
          <w:numId w:val="7"/>
        </w:numPr>
        <w:jc w:val="center"/>
        <w:rPr>
          <w:rStyle w:val="highlighted"/>
          <w:b/>
        </w:rPr>
      </w:pPr>
      <w:r w:rsidRPr="00450F70">
        <w:rPr>
          <w:rStyle w:val="highlighted"/>
          <w:b/>
        </w:rPr>
        <w:t>A cafetéri</w:t>
      </w:r>
      <w:r w:rsidR="0059017C" w:rsidRPr="00450F70">
        <w:rPr>
          <w:rStyle w:val="highlighted"/>
          <w:b/>
        </w:rPr>
        <w:t>a</w:t>
      </w:r>
      <w:r w:rsidRPr="00450F70">
        <w:rPr>
          <w:rStyle w:val="highlighted"/>
          <w:b/>
        </w:rPr>
        <w:t>- keret mértéke, a cafetéria-juttatásra való jogosultság</w:t>
      </w:r>
    </w:p>
    <w:p w14:paraId="260ECAB2" w14:textId="77777777" w:rsidR="0059017C" w:rsidRDefault="0059017C" w:rsidP="00656094">
      <w:pPr>
        <w:pStyle w:val="Default"/>
        <w:jc w:val="center"/>
        <w:rPr>
          <w:rStyle w:val="highlighted"/>
        </w:rPr>
      </w:pPr>
    </w:p>
    <w:p w14:paraId="7B6D34ED" w14:textId="0CA58056" w:rsidR="001B1F5D" w:rsidRPr="001B1F5D" w:rsidRDefault="001B1F5D" w:rsidP="0059017C">
      <w:pPr>
        <w:pStyle w:val="Default"/>
        <w:jc w:val="both"/>
        <w:rPr>
          <w:color w:val="auto"/>
        </w:rPr>
      </w:pPr>
      <w:r w:rsidRPr="001B1F5D">
        <w:rPr>
          <w:color w:val="auto"/>
        </w:rPr>
        <w:t>1.1. A cafetéria rendszerben biztosított keretösszeget a Képviselő-testület a központi költségvetési törvény elfogadását követően, a mindenkori tárgyévi költségvetési rendeletében szabályozza.</w:t>
      </w:r>
    </w:p>
    <w:p w14:paraId="15F4446B" w14:textId="77777777" w:rsidR="001B1F5D" w:rsidRDefault="001B1F5D" w:rsidP="0059017C">
      <w:pPr>
        <w:pStyle w:val="Default"/>
        <w:jc w:val="both"/>
        <w:rPr>
          <w:color w:val="FF0000"/>
        </w:rPr>
      </w:pPr>
    </w:p>
    <w:p w14:paraId="3B68E76E" w14:textId="54514883" w:rsidR="001B1F5D" w:rsidRPr="00453B8C" w:rsidRDefault="001B1F5D" w:rsidP="001B1F5D">
      <w:pPr>
        <w:pStyle w:val="Default"/>
        <w:jc w:val="both"/>
        <w:rPr>
          <w:color w:val="auto"/>
        </w:rPr>
      </w:pPr>
      <w:r w:rsidRPr="00453B8C">
        <w:rPr>
          <w:color w:val="auto"/>
        </w:rPr>
        <w:t xml:space="preserve">1.2. Az önkormányzat költségvetési rendelete alapján a munkaadó a munkavállaló cafetéria-juttatásának éves összegét a 2025-ös évre vonatkozóan nettó </w:t>
      </w:r>
      <w:r w:rsidR="00453B8C" w:rsidRPr="00453B8C">
        <w:rPr>
          <w:color w:val="auto"/>
        </w:rPr>
        <w:t>400.000, -</w:t>
      </w:r>
      <w:r w:rsidRPr="00453B8C">
        <w:rPr>
          <w:color w:val="auto"/>
        </w:rPr>
        <w:t xml:space="preserve"> Ft-ban állapítja meg.</w:t>
      </w:r>
    </w:p>
    <w:p w14:paraId="5FDB5265" w14:textId="77777777" w:rsidR="0059017C" w:rsidRDefault="0059017C" w:rsidP="0059017C">
      <w:pPr>
        <w:pStyle w:val="Default"/>
        <w:jc w:val="both"/>
      </w:pPr>
    </w:p>
    <w:p w14:paraId="7BF4D3CA" w14:textId="3B57CD83" w:rsidR="0059017C" w:rsidRDefault="00450F70" w:rsidP="0059017C">
      <w:pPr>
        <w:pStyle w:val="Default"/>
        <w:jc w:val="both"/>
      </w:pPr>
      <w:r>
        <w:t>1.</w:t>
      </w:r>
      <w:r w:rsidR="0059017C">
        <w:t>3. A munkavállaló a közszolgálati jogviszony létesítésének első napjától szerez jogosultságo</w:t>
      </w:r>
      <w:r>
        <w:t>t</w:t>
      </w:r>
      <w:r w:rsidR="0059017C">
        <w:t xml:space="preserve"> a cafetéria juttatásra. A keretösszeg megállapítása a tárgyév végéig időarányosan történik. </w:t>
      </w:r>
    </w:p>
    <w:p w14:paraId="2214D590" w14:textId="77777777" w:rsidR="0059017C" w:rsidRDefault="0059017C" w:rsidP="0059017C">
      <w:pPr>
        <w:pStyle w:val="Default"/>
        <w:jc w:val="both"/>
      </w:pPr>
    </w:p>
    <w:p w14:paraId="1451CA0F" w14:textId="354CF61F" w:rsidR="0059017C" w:rsidRDefault="00450F70" w:rsidP="0059017C">
      <w:pPr>
        <w:pStyle w:val="Default"/>
        <w:jc w:val="both"/>
      </w:pPr>
      <w:r>
        <w:lastRenderedPageBreak/>
        <w:t>1.</w:t>
      </w:r>
      <w:r w:rsidR="0059017C">
        <w:t xml:space="preserve">4. Ha a jogviszony év közben keletkezik, vagy szűnik meg, illetve egy évnél rövidebb határozott időre jön létre, a munkavállaló a keretösszeg időarányos részére jogosult. A jogosultsági idő számításakor az adott év naptári napjainak számát kell figyelembe venni. </w:t>
      </w:r>
    </w:p>
    <w:p w14:paraId="38322C0C" w14:textId="77777777" w:rsidR="002D5051" w:rsidRDefault="002D5051" w:rsidP="0059017C">
      <w:pPr>
        <w:pStyle w:val="Default"/>
        <w:jc w:val="both"/>
      </w:pPr>
    </w:p>
    <w:p w14:paraId="4A9DEE39" w14:textId="1F7B396B" w:rsidR="007E7D86" w:rsidRDefault="00450F70" w:rsidP="0059017C">
      <w:pPr>
        <w:pStyle w:val="Default"/>
        <w:jc w:val="both"/>
      </w:pPr>
      <w:r>
        <w:t>1.</w:t>
      </w:r>
      <w:r w:rsidR="002D5051">
        <w:t>5. A jogviszony megszűnése esetén a juttatások igénybevételére legkésőbb a jogviszony megszűnésének napjáig van lehetősége. Amennyiben a keretösszeg felhasználása a munkavállaló részéről az időarányosan jogosult összeget meghaladóan már megtörtént, úgy a munkajogi szabályok szerint a munkavállalót terhelő visszatérí</w:t>
      </w:r>
      <w:r w:rsidR="007E7D86">
        <w:t>tési kötelezettség keletkezik. A jogviszonya időtartamával időarányosan megállapított összegen felüli részt a Polgármeste</w:t>
      </w:r>
      <w:r w:rsidR="00BA3919">
        <w:t>ri Hivatal házipén</w:t>
      </w:r>
      <w:r w:rsidR="007E7D86">
        <w:t>z</w:t>
      </w:r>
      <w:r w:rsidR="00BA3919">
        <w:t>t</w:t>
      </w:r>
      <w:r w:rsidR="007E7D86">
        <w:t xml:space="preserve">árába </w:t>
      </w:r>
      <w:r w:rsidR="00EA7886">
        <w:t xml:space="preserve">kell </w:t>
      </w:r>
      <w:r w:rsidR="007E7D86">
        <w:t>befizetni.</w:t>
      </w:r>
      <w:r w:rsidR="00BA3919">
        <w:t xml:space="preserve"> </w:t>
      </w:r>
    </w:p>
    <w:p w14:paraId="6F71BA95" w14:textId="77777777" w:rsidR="00BA3919" w:rsidRDefault="00BA3919" w:rsidP="0059017C">
      <w:pPr>
        <w:pStyle w:val="Default"/>
        <w:jc w:val="both"/>
      </w:pPr>
    </w:p>
    <w:p w14:paraId="790FD0F9" w14:textId="4D57BC88" w:rsidR="00BA3919" w:rsidRDefault="00BA3919" w:rsidP="0059017C">
      <w:pPr>
        <w:pStyle w:val="Default"/>
        <w:jc w:val="both"/>
      </w:pPr>
      <w:r>
        <w:t>1.6. Nem kell visszafizetni a cafetéria-jutta</w:t>
      </w:r>
      <w:r w:rsidR="00453B8C">
        <w:t>t</w:t>
      </w:r>
      <w:r>
        <w:t>ás értékét, ha a foglalkoztatási jogviszony a munkavállaló halála miatt szűnik meg.</w:t>
      </w:r>
    </w:p>
    <w:p w14:paraId="54D63EB1" w14:textId="77777777" w:rsidR="0059017C" w:rsidRDefault="0059017C" w:rsidP="0059017C">
      <w:pPr>
        <w:pStyle w:val="Default"/>
        <w:jc w:val="both"/>
      </w:pPr>
    </w:p>
    <w:p w14:paraId="3A2FDD13" w14:textId="141897A7" w:rsidR="0059017C" w:rsidRDefault="00BA3919" w:rsidP="0059017C">
      <w:pPr>
        <w:pStyle w:val="Default"/>
        <w:jc w:val="both"/>
      </w:pPr>
      <w:r>
        <w:t>1.7</w:t>
      </w:r>
      <w:r w:rsidR="00450F70">
        <w:t>.</w:t>
      </w:r>
      <w:r w:rsidR="0059017C">
        <w:t xml:space="preserve"> Nem jogosult ca</w:t>
      </w:r>
      <w:r w:rsidR="00453B8C">
        <w:t>fe</w:t>
      </w:r>
      <w:r w:rsidR="0059017C">
        <w:t>t</w:t>
      </w:r>
      <w:r w:rsidR="00453B8C">
        <w:t>é</w:t>
      </w:r>
      <w:r w:rsidR="0059017C">
        <w:t>ria-juttatásra a munkavállaló azon időtartam tekintetében, melyre illetményre nem jogosult feltéve, hogy a távollét időtartama meghaladja a harminc napot. Ilyen távollétnek minősül:</w:t>
      </w:r>
    </w:p>
    <w:p w14:paraId="3229CA57" w14:textId="226693AE" w:rsidR="0059017C" w:rsidRDefault="0059017C" w:rsidP="0059017C">
      <w:pPr>
        <w:pStyle w:val="Default"/>
        <w:jc w:val="both"/>
      </w:pPr>
      <w:r>
        <w:tab/>
      </w:r>
      <w:r>
        <w:tab/>
        <w:t xml:space="preserve">- </w:t>
      </w:r>
      <w:r w:rsidR="002D5051">
        <w:t>a csecsemőgondozási díj,</w:t>
      </w:r>
    </w:p>
    <w:p w14:paraId="543C436A" w14:textId="608AA69E" w:rsidR="002D5051" w:rsidRDefault="002D5051" w:rsidP="0059017C">
      <w:pPr>
        <w:pStyle w:val="Default"/>
        <w:jc w:val="both"/>
      </w:pPr>
      <w:r>
        <w:tab/>
      </w:r>
      <w:r>
        <w:tab/>
        <w:t>- a gyermekgondozási díj,</w:t>
      </w:r>
    </w:p>
    <w:p w14:paraId="4226E918" w14:textId="400C91DC" w:rsidR="002D5051" w:rsidRDefault="002D5051" w:rsidP="0059017C">
      <w:pPr>
        <w:pStyle w:val="Default"/>
        <w:jc w:val="both"/>
      </w:pPr>
      <w:r>
        <w:tab/>
      </w:r>
      <w:r>
        <w:tab/>
        <w:t>- a gyermekgondozási segély időtartama,</w:t>
      </w:r>
    </w:p>
    <w:p w14:paraId="371A6BD7" w14:textId="77777777" w:rsidR="002D5051" w:rsidRDefault="002D5051" w:rsidP="002D5051">
      <w:pPr>
        <w:pStyle w:val="Default"/>
        <w:ind w:left="1416"/>
        <w:jc w:val="both"/>
      </w:pPr>
      <w:r>
        <w:t xml:space="preserve">- a 30 napot meghaladó bármely jogcímen igénybe vett fizetés nélküli szabadság,  </w:t>
      </w:r>
    </w:p>
    <w:p w14:paraId="3D447C37" w14:textId="45771827" w:rsidR="002D5051" w:rsidRDefault="002D5051" w:rsidP="002D5051">
      <w:pPr>
        <w:pStyle w:val="Default"/>
        <w:ind w:left="1416"/>
        <w:jc w:val="both"/>
      </w:pPr>
      <w:r>
        <w:t xml:space="preserve">  valamint </w:t>
      </w:r>
    </w:p>
    <w:p w14:paraId="61E03A37" w14:textId="075736C5" w:rsidR="002D5051" w:rsidRDefault="002D5051" w:rsidP="0059017C">
      <w:pPr>
        <w:pStyle w:val="Default"/>
        <w:jc w:val="both"/>
      </w:pPr>
      <w:r>
        <w:tab/>
      </w:r>
      <w:r>
        <w:tab/>
        <w:t>- a 30 napot meghaladó keresőképtelenség időtartama.</w:t>
      </w:r>
    </w:p>
    <w:p w14:paraId="04E66657" w14:textId="77777777" w:rsidR="002D5051" w:rsidRDefault="002D5051" w:rsidP="0059017C">
      <w:pPr>
        <w:pStyle w:val="Default"/>
        <w:jc w:val="both"/>
      </w:pPr>
    </w:p>
    <w:p w14:paraId="15F0C6BD" w14:textId="705C8A45" w:rsidR="002D5051" w:rsidRDefault="002D5051" w:rsidP="0059017C">
      <w:pPr>
        <w:pStyle w:val="Default"/>
        <w:jc w:val="both"/>
      </w:pPr>
      <w:r>
        <w:t>Ezekben az esetekben a munkavállaló az éves keretösszeg – távolléte időtartamával csökkentett – időarányos részére jogosult.</w:t>
      </w:r>
    </w:p>
    <w:p w14:paraId="4D58FD24" w14:textId="77777777" w:rsidR="00450F70" w:rsidRDefault="00450F70" w:rsidP="0059017C">
      <w:pPr>
        <w:pStyle w:val="Default"/>
        <w:jc w:val="both"/>
      </w:pPr>
    </w:p>
    <w:p w14:paraId="69F42717" w14:textId="38D4D162" w:rsidR="00450F70" w:rsidRPr="00450F70" w:rsidRDefault="00450F70" w:rsidP="00450F70">
      <w:pPr>
        <w:pStyle w:val="Default"/>
        <w:numPr>
          <w:ilvl w:val="0"/>
          <w:numId w:val="7"/>
        </w:numPr>
        <w:jc w:val="center"/>
        <w:rPr>
          <w:b/>
        </w:rPr>
      </w:pPr>
      <w:r w:rsidRPr="00450F70">
        <w:rPr>
          <w:b/>
        </w:rPr>
        <w:t>A nyilatkozattétel ideje, módja</w:t>
      </w:r>
    </w:p>
    <w:p w14:paraId="72E2E2C6" w14:textId="77777777" w:rsidR="00450F70" w:rsidRDefault="00450F70" w:rsidP="00450F70">
      <w:pPr>
        <w:pStyle w:val="Default"/>
        <w:jc w:val="center"/>
      </w:pPr>
    </w:p>
    <w:p w14:paraId="0522C670" w14:textId="77777777" w:rsidR="00450F70" w:rsidRDefault="00450F70" w:rsidP="00450F70">
      <w:pPr>
        <w:pStyle w:val="Default"/>
        <w:jc w:val="both"/>
      </w:pPr>
    </w:p>
    <w:p w14:paraId="2931723A" w14:textId="70696C0A" w:rsidR="002D5051" w:rsidRDefault="00450F70" w:rsidP="00450F70">
      <w:pPr>
        <w:pStyle w:val="Default"/>
        <w:jc w:val="both"/>
      </w:pPr>
      <w:r>
        <w:t>2.</w:t>
      </w:r>
      <w:r w:rsidR="007E7D86">
        <w:t>1.</w:t>
      </w:r>
      <w:r>
        <w:t xml:space="preserve"> A </w:t>
      </w:r>
      <w:r w:rsidR="007E7D86">
        <w:t>munkavállaló írásban vagy elektronikus úton a tárgyév március 1-ig, illetve a jogviszony létesítésekor vagy az áthelyezésekor nyilatkozik arról, hogy a cafetéria – juttatás összegén belül milyen juttatásokra tart igényt.</w:t>
      </w:r>
    </w:p>
    <w:p w14:paraId="4F6EC95F" w14:textId="77777777" w:rsidR="007E7D86" w:rsidRDefault="007E7D86" w:rsidP="00450F70">
      <w:pPr>
        <w:pStyle w:val="Default"/>
        <w:jc w:val="both"/>
      </w:pPr>
    </w:p>
    <w:p w14:paraId="2E644577" w14:textId="77777777" w:rsidR="007E7D86" w:rsidRDefault="007E7D86" w:rsidP="00450F70">
      <w:pPr>
        <w:pStyle w:val="Default"/>
        <w:jc w:val="both"/>
      </w:pPr>
      <w:r>
        <w:t xml:space="preserve">2.2. Ha a munkavállaló jogviszonya év közben keletkezik, vagy áthelyezésére kerül sor, illetve tartós távollétéről tér vissza, akkor az első munkában töltött napot követő 10 munkanapon belül </w:t>
      </w:r>
    </w:p>
    <w:p w14:paraId="42064FE7" w14:textId="673538EC" w:rsidR="007E7D86" w:rsidRDefault="007E7D86" w:rsidP="007E7D86">
      <w:pPr>
        <w:pStyle w:val="Default"/>
      </w:pPr>
      <w:r>
        <w:t>nyilatkozik az általa választott cafetéria-juttatásról.</w:t>
      </w:r>
      <w:r>
        <w:br/>
      </w:r>
    </w:p>
    <w:p w14:paraId="4703DB86" w14:textId="77777777" w:rsidR="007E7D86" w:rsidRDefault="007E7D86" w:rsidP="00450F70">
      <w:pPr>
        <w:pStyle w:val="Default"/>
        <w:jc w:val="both"/>
      </w:pPr>
    </w:p>
    <w:p w14:paraId="68F7E9F8" w14:textId="3556C0D0" w:rsidR="002D5051" w:rsidRDefault="002D5051" w:rsidP="002D5051">
      <w:pPr>
        <w:pStyle w:val="Default"/>
        <w:jc w:val="center"/>
      </w:pPr>
      <w:r>
        <w:t>III.</w:t>
      </w:r>
    </w:p>
    <w:p w14:paraId="5C2FCD45" w14:textId="77777777" w:rsidR="002D5051" w:rsidRDefault="002D5051" w:rsidP="002D5051">
      <w:pPr>
        <w:pStyle w:val="Default"/>
        <w:jc w:val="center"/>
      </w:pPr>
    </w:p>
    <w:p w14:paraId="30E2A483" w14:textId="522C3A4F" w:rsidR="002D5051" w:rsidRPr="001B1F5D" w:rsidRDefault="002D5051" w:rsidP="002D5051">
      <w:pPr>
        <w:pStyle w:val="Default"/>
        <w:jc w:val="center"/>
        <w:rPr>
          <w:b/>
        </w:rPr>
      </w:pPr>
      <w:r w:rsidRPr="001B1F5D">
        <w:rPr>
          <w:b/>
        </w:rPr>
        <w:t>A cafetéria-juttatás</w:t>
      </w:r>
    </w:p>
    <w:p w14:paraId="05C5C59D" w14:textId="37E52605" w:rsidR="002D5051" w:rsidRPr="001B1F5D" w:rsidRDefault="002D5051" w:rsidP="002D5051">
      <w:pPr>
        <w:pStyle w:val="Default"/>
        <w:jc w:val="center"/>
        <w:rPr>
          <w:b/>
        </w:rPr>
      </w:pPr>
      <w:r w:rsidRPr="001B1F5D">
        <w:rPr>
          <w:b/>
        </w:rPr>
        <w:t xml:space="preserve">Széchenyi Pihenőkártya </w:t>
      </w:r>
    </w:p>
    <w:p w14:paraId="10088FB0" w14:textId="77777777" w:rsidR="002D5051" w:rsidRDefault="002D5051" w:rsidP="002D5051">
      <w:pPr>
        <w:pStyle w:val="Default"/>
        <w:jc w:val="center"/>
      </w:pPr>
    </w:p>
    <w:p w14:paraId="337D04EA" w14:textId="6A7C9ED8" w:rsidR="002D5051" w:rsidRDefault="002D5051" w:rsidP="002D5051">
      <w:pPr>
        <w:pStyle w:val="Default"/>
        <w:jc w:val="both"/>
      </w:pPr>
      <w:r>
        <w:t>1. A munkavállalók cafetéria juttatásként Széchenyi Pihenő Kártyára (a továbbiakban: SZÉP kártya</w:t>
      </w:r>
      <w:r w:rsidR="00450F70">
        <w:t>) jogosultak</w:t>
      </w:r>
      <w:r>
        <w:t xml:space="preserve">. </w:t>
      </w:r>
    </w:p>
    <w:p w14:paraId="74EFE676" w14:textId="77777777" w:rsidR="00450F70" w:rsidRDefault="00450F70" w:rsidP="002D5051">
      <w:pPr>
        <w:pStyle w:val="Default"/>
        <w:jc w:val="both"/>
      </w:pPr>
    </w:p>
    <w:p w14:paraId="52862720" w14:textId="32FD2436" w:rsidR="00450F70" w:rsidRDefault="00450F70" w:rsidP="00450F70">
      <w:pPr>
        <w:pStyle w:val="Default"/>
        <w:jc w:val="both"/>
      </w:pPr>
      <w:r>
        <w:t>2. A SZÉP kártyára utalt összeg:</w:t>
      </w:r>
    </w:p>
    <w:p w14:paraId="33482ED9" w14:textId="77777777" w:rsidR="00450F70" w:rsidRDefault="00450F70" w:rsidP="00450F70">
      <w:pPr>
        <w:pStyle w:val="Default"/>
        <w:ind w:firstLine="708"/>
        <w:jc w:val="both"/>
        <w:rPr>
          <w:rFonts w:eastAsia="Times New Roman"/>
          <w:lang w:eastAsia="hu-HU"/>
        </w:rPr>
      </w:pPr>
      <w:r w:rsidRPr="00450F70">
        <w:rPr>
          <w:rFonts w:eastAsia="Times New Roman"/>
          <w:lang w:eastAsia="hu-HU"/>
        </w:rPr>
        <w:t>a) szálláshely-szolgáltatásra,</w:t>
      </w:r>
    </w:p>
    <w:p w14:paraId="169103A7" w14:textId="77777777" w:rsidR="00450F70" w:rsidRDefault="00450F70" w:rsidP="00450F70">
      <w:pPr>
        <w:pStyle w:val="Default"/>
        <w:ind w:firstLine="708"/>
        <w:jc w:val="both"/>
        <w:rPr>
          <w:rFonts w:eastAsia="Times New Roman"/>
          <w:lang w:eastAsia="hu-HU"/>
        </w:rPr>
      </w:pPr>
      <w:r w:rsidRPr="00450F70">
        <w:rPr>
          <w:rFonts w:eastAsia="Times New Roman"/>
          <w:lang w:eastAsia="hu-HU"/>
        </w:rPr>
        <w:t xml:space="preserve">b) melegkonyhás vendéglátóhelyeken (ideértve a munkahelyi étkeztetést is) étkezési </w:t>
      </w:r>
    </w:p>
    <w:p w14:paraId="456C7306" w14:textId="77777777" w:rsidR="00450F70" w:rsidRDefault="00450F70" w:rsidP="00450F70">
      <w:pPr>
        <w:pStyle w:val="Default"/>
        <w:ind w:firstLine="708"/>
        <w:jc w:val="both"/>
        <w:rPr>
          <w:rFonts w:eastAsia="Times New Roman"/>
          <w:lang w:eastAsia="hu-HU"/>
        </w:rPr>
      </w:pPr>
      <w:r w:rsidRPr="00450F70">
        <w:rPr>
          <w:rFonts w:eastAsia="Times New Roman"/>
          <w:lang w:eastAsia="hu-HU"/>
        </w:rPr>
        <w:t>szolgáltatásra,</w:t>
      </w:r>
    </w:p>
    <w:p w14:paraId="46E89251" w14:textId="5307FCA2" w:rsidR="00450F70" w:rsidRDefault="00450F70" w:rsidP="00450F70">
      <w:pPr>
        <w:pStyle w:val="Default"/>
        <w:ind w:firstLine="708"/>
        <w:jc w:val="both"/>
        <w:rPr>
          <w:rFonts w:eastAsia="Times New Roman"/>
          <w:lang w:eastAsia="hu-HU"/>
        </w:rPr>
      </w:pPr>
      <w:r w:rsidRPr="00450F70">
        <w:rPr>
          <w:rFonts w:eastAsia="Times New Roman"/>
          <w:lang w:eastAsia="hu-HU"/>
        </w:rPr>
        <w:lastRenderedPageBreak/>
        <w:t>c) a szabadidő-eltöltést, a rekreációt, az egészségm</w:t>
      </w:r>
      <w:r>
        <w:rPr>
          <w:rFonts w:eastAsia="Times New Roman"/>
          <w:lang w:eastAsia="hu-HU"/>
        </w:rPr>
        <w:t>egőrzést szolgáló szolgáltatásra</w:t>
      </w:r>
      <w:r>
        <w:rPr>
          <w:rFonts w:eastAsia="Times New Roman"/>
          <w:lang w:eastAsia="hu-HU"/>
        </w:rPr>
        <w:tab/>
      </w:r>
      <w:r w:rsidRPr="00450F70">
        <w:rPr>
          <w:rFonts w:eastAsia="Times New Roman"/>
          <w:lang w:eastAsia="hu-HU"/>
        </w:rPr>
        <w:t>d) 2025. évben lakásfelújításra</w:t>
      </w:r>
    </w:p>
    <w:p w14:paraId="5014B3C5" w14:textId="77777777" w:rsidR="00450F70" w:rsidRDefault="00450F70" w:rsidP="00450F70">
      <w:pPr>
        <w:pStyle w:val="Default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használható fel.</w:t>
      </w:r>
    </w:p>
    <w:p w14:paraId="03AA755A" w14:textId="77777777" w:rsidR="00450F70" w:rsidRDefault="00450F70" w:rsidP="00450F70">
      <w:pPr>
        <w:pStyle w:val="Default"/>
        <w:jc w:val="both"/>
        <w:rPr>
          <w:rFonts w:eastAsia="Times New Roman"/>
          <w:lang w:eastAsia="hu-HU"/>
        </w:rPr>
      </w:pPr>
    </w:p>
    <w:p w14:paraId="6341F8BA" w14:textId="71B3394F" w:rsidR="00450F70" w:rsidRDefault="00450F70" w:rsidP="00450F70">
      <w:pPr>
        <w:pStyle w:val="Default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</w:t>
      </w:r>
      <w:r w:rsidRPr="00450F70">
        <w:rPr>
          <w:rFonts w:eastAsia="Times New Roman"/>
          <w:lang w:eastAsia="hu-HU"/>
        </w:rPr>
        <w:t xml:space="preserve"> d) pont szerint felhasználható összeg nem haladhatja meg a fizetési számlán 2025. év január 1-jén nyilvántartott támogatás és a számlára 2025. évben a felhasználásig utalt támogatás összegének 50 százalékát.</w:t>
      </w:r>
    </w:p>
    <w:p w14:paraId="3D64B5AB" w14:textId="77777777" w:rsidR="00450F70" w:rsidRDefault="00450F70" w:rsidP="00450F70">
      <w:pPr>
        <w:pStyle w:val="Default"/>
        <w:jc w:val="both"/>
        <w:rPr>
          <w:rFonts w:eastAsia="Times New Roman"/>
          <w:lang w:eastAsia="hu-HU"/>
        </w:rPr>
      </w:pPr>
    </w:p>
    <w:p w14:paraId="5B9A2EE5" w14:textId="55A72D3E" w:rsidR="00450F70" w:rsidRPr="00450F70" w:rsidRDefault="00450F70" w:rsidP="00450F70">
      <w:pPr>
        <w:pStyle w:val="Default"/>
        <w:jc w:val="both"/>
      </w:pPr>
      <w:r>
        <w:t xml:space="preserve">3. A SZÉP kártyát a </w:t>
      </w:r>
      <w:r w:rsidR="001B1F5D">
        <w:t>Pénztárszolgáltató biztosítja. A SZÉP kártya névre szóló, bankkártya elven működő elektronikus kártya. Közeli hozzátartozó és családtagok részére névre szóló társkártya igényelhető.</w:t>
      </w:r>
    </w:p>
    <w:p w14:paraId="00EAD7A6" w14:textId="77777777" w:rsidR="00450F70" w:rsidRDefault="00450F70" w:rsidP="002D5051">
      <w:pPr>
        <w:pStyle w:val="Default"/>
        <w:jc w:val="both"/>
        <w:rPr>
          <w:rFonts w:eastAsia="Calibri"/>
          <w:color w:val="auto"/>
          <w:spacing w:val="40"/>
        </w:rPr>
      </w:pPr>
    </w:p>
    <w:p w14:paraId="6AAD34D6" w14:textId="0ABC82FE" w:rsidR="001B1F5D" w:rsidRDefault="001B1F5D" w:rsidP="001B1F5D">
      <w:pPr>
        <w:pStyle w:val="Default"/>
        <w:jc w:val="center"/>
      </w:pPr>
      <w:r>
        <w:t>IV.</w:t>
      </w:r>
    </w:p>
    <w:p w14:paraId="11D0ECF5" w14:textId="77777777" w:rsidR="001B1F5D" w:rsidRDefault="001B1F5D" w:rsidP="001B1F5D">
      <w:pPr>
        <w:pStyle w:val="Default"/>
        <w:jc w:val="center"/>
      </w:pPr>
    </w:p>
    <w:p w14:paraId="171F261C" w14:textId="0BD9318C" w:rsidR="001B1F5D" w:rsidRPr="001B1F5D" w:rsidRDefault="001B1F5D" w:rsidP="001B1F5D">
      <w:pPr>
        <w:pStyle w:val="Default"/>
        <w:jc w:val="center"/>
        <w:rPr>
          <w:b/>
        </w:rPr>
      </w:pPr>
      <w:r w:rsidRPr="001B1F5D">
        <w:rPr>
          <w:b/>
        </w:rPr>
        <w:t>A cafetéria-juttatások választásának szabályai</w:t>
      </w:r>
    </w:p>
    <w:p w14:paraId="264E7C76" w14:textId="77777777" w:rsidR="001B1F5D" w:rsidRDefault="001B1F5D" w:rsidP="001B1F5D">
      <w:pPr>
        <w:pStyle w:val="Default"/>
        <w:jc w:val="center"/>
      </w:pPr>
    </w:p>
    <w:p w14:paraId="2C0981FA" w14:textId="77777777" w:rsidR="001B1F5D" w:rsidRDefault="001B1F5D" w:rsidP="001B1F5D">
      <w:pPr>
        <w:pStyle w:val="Default"/>
        <w:jc w:val="center"/>
      </w:pPr>
    </w:p>
    <w:p w14:paraId="73E011A0" w14:textId="7F09BBA3" w:rsidR="001B1F5D" w:rsidRDefault="001B1F5D" w:rsidP="001B1F5D">
      <w:pPr>
        <w:pStyle w:val="Default"/>
        <w:jc w:val="both"/>
      </w:pPr>
      <w:r>
        <w:t>1. Az éves keretösszeg egy naptári évben a szabályzatban meghatározott juttatási forma igénybevételére használható fel</w:t>
      </w:r>
      <w:r w:rsidR="00466740">
        <w:t>. A tárgyévben igénybe nem vett munkáltató által biztosított keretösszeg nem vihető át a következő évre.</w:t>
      </w:r>
    </w:p>
    <w:p w14:paraId="7DE4BB0E" w14:textId="77777777" w:rsidR="00466740" w:rsidRDefault="00466740" w:rsidP="001B1F5D">
      <w:pPr>
        <w:pStyle w:val="Default"/>
        <w:jc w:val="both"/>
      </w:pPr>
    </w:p>
    <w:p w14:paraId="4AE90451" w14:textId="792BBFE4" w:rsidR="00466740" w:rsidRPr="00EA7886" w:rsidRDefault="00466740" w:rsidP="001B1F5D">
      <w:pPr>
        <w:pStyle w:val="Default"/>
        <w:jc w:val="both"/>
        <w:rPr>
          <w:color w:val="auto"/>
        </w:rPr>
      </w:pPr>
      <w:r w:rsidRPr="00EA7886">
        <w:rPr>
          <w:color w:val="auto"/>
        </w:rPr>
        <w:t xml:space="preserve">2.  A keretösszeg </w:t>
      </w:r>
      <w:r w:rsidR="00435DA2">
        <w:rPr>
          <w:color w:val="auto"/>
        </w:rPr>
        <w:t xml:space="preserve">egy összegben történő </w:t>
      </w:r>
      <w:r w:rsidRPr="00EA7886">
        <w:rPr>
          <w:color w:val="auto"/>
        </w:rPr>
        <w:t xml:space="preserve">SZÉP kártyára </w:t>
      </w:r>
      <w:r w:rsidR="00435DA2">
        <w:rPr>
          <w:color w:val="auto"/>
        </w:rPr>
        <w:t>utalásáról</w:t>
      </w:r>
      <w:r w:rsidRPr="00EA7886">
        <w:rPr>
          <w:color w:val="auto"/>
        </w:rPr>
        <w:t xml:space="preserve"> a pénzügyi előadó </w:t>
      </w:r>
      <w:r w:rsidR="00750B5C" w:rsidRPr="00EA7886">
        <w:rPr>
          <w:color w:val="auto"/>
        </w:rPr>
        <w:t>2</w:t>
      </w:r>
      <w:r w:rsidRPr="00EA7886">
        <w:rPr>
          <w:color w:val="auto"/>
        </w:rPr>
        <w:t>.</w:t>
      </w:r>
      <w:r w:rsidR="00435DA2">
        <w:rPr>
          <w:color w:val="auto"/>
        </w:rPr>
        <w:t xml:space="preserve"> </w:t>
      </w:r>
      <w:r w:rsidRPr="00EA7886">
        <w:rPr>
          <w:color w:val="auto"/>
        </w:rPr>
        <w:t xml:space="preserve">legkésőbb a tárgyév </w:t>
      </w:r>
      <w:r w:rsidR="00EA7886">
        <w:rPr>
          <w:color w:val="auto"/>
        </w:rPr>
        <w:t>május</w:t>
      </w:r>
      <w:r w:rsidRPr="00EA7886">
        <w:rPr>
          <w:color w:val="auto"/>
        </w:rPr>
        <w:t xml:space="preserve"> 3</w:t>
      </w:r>
      <w:r w:rsidR="00EA7886">
        <w:rPr>
          <w:color w:val="auto"/>
        </w:rPr>
        <w:t>1</w:t>
      </w:r>
      <w:r w:rsidRPr="00EA7886">
        <w:rPr>
          <w:color w:val="auto"/>
        </w:rPr>
        <w:t>. napjáig</w:t>
      </w:r>
      <w:r w:rsidR="00435DA2">
        <w:rPr>
          <w:color w:val="auto"/>
        </w:rPr>
        <w:t xml:space="preserve"> gondoskodik</w:t>
      </w:r>
      <w:r w:rsidRPr="00EA7886">
        <w:rPr>
          <w:color w:val="auto"/>
        </w:rPr>
        <w:t>.</w:t>
      </w:r>
    </w:p>
    <w:p w14:paraId="5E82C2F1" w14:textId="77777777" w:rsidR="00BA3919" w:rsidRDefault="00BA3919" w:rsidP="001B1F5D">
      <w:pPr>
        <w:pStyle w:val="Default"/>
        <w:jc w:val="both"/>
        <w:rPr>
          <w:color w:val="FF0000"/>
        </w:rPr>
      </w:pPr>
    </w:p>
    <w:p w14:paraId="7BFF069C" w14:textId="77777777" w:rsidR="00BA3919" w:rsidRDefault="00BA3919" w:rsidP="001B1F5D">
      <w:pPr>
        <w:pStyle w:val="Default"/>
        <w:jc w:val="both"/>
        <w:rPr>
          <w:color w:val="FF0000"/>
        </w:rPr>
      </w:pPr>
    </w:p>
    <w:p w14:paraId="24E36937" w14:textId="77777777" w:rsidR="00BA3919" w:rsidRDefault="00BA3919" w:rsidP="00BA3919">
      <w:pPr>
        <w:pStyle w:val="Default"/>
        <w:jc w:val="center"/>
        <w:rPr>
          <w:color w:val="auto"/>
        </w:rPr>
      </w:pPr>
      <w:r w:rsidRPr="00BA3919">
        <w:rPr>
          <w:color w:val="auto"/>
        </w:rPr>
        <w:t xml:space="preserve">V. </w:t>
      </w:r>
    </w:p>
    <w:p w14:paraId="4266B796" w14:textId="77777777" w:rsidR="00BA3919" w:rsidRDefault="00BA3919" w:rsidP="00BA3919">
      <w:pPr>
        <w:pStyle w:val="Default"/>
        <w:jc w:val="center"/>
        <w:rPr>
          <w:color w:val="auto"/>
        </w:rPr>
      </w:pPr>
    </w:p>
    <w:p w14:paraId="01AD78B3" w14:textId="43482957" w:rsidR="00BA3919" w:rsidRDefault="00BA3919" w:rsidP="00BA3919">
      <w:pPr>
        <w:pStyle w:val="Default"/>
        <w:jc w:val="center"/>
        <w:rPr>
          <w:b/>
          <w:color w:val="auto"/>
        </w:rPr>
      </w:pPr>
      <w:r w:rsidRPr="00BA3919">
        <w:rPr>
          <w:b/>
          <w:color w:val="auto"/>
        </w:rPr>
        <w:t>Záró rendelkezések</w:t>
      </w:r>
    </w:p>
    <w:p w14:paraId="799DCC2E" w14:textId="77777777" w:rsidR="00BA3919" w:rsidRDefault="00BA3919" w:rsidP="00BA3919">
      <w:pPr>
        <w:pStyle w:val="Default"/>
        <w:jc w:val="center"/>
        <w:rPr>
          <w:b/>
          <w:color w:val="auto"/>
        </w:rPr>
      </w:pPr>
    </w:p>
    <w:p w14:paraId="35AF06FC" w14:textId="698A5646" w:rsidR="00BA3919" w:rsidRDefault="00BA3919" w:rsidP="00BA3919">
      <w:pPr>
        <w:pStyle w:val="Default"/>
        <w:jc w:val="both"/>
        <w:rPr>
          <w:color w:val="auto"/>
        </w:rPr>
      </w:pPr>
      <w:r>
        <w:rPr>
          <w:color w:val="auto"/>
        </w:rPr>
        <w:t>1. A szabályzatban nem rendezett kérdésekben a Kttv., az Szja. tv., valamint a Korm. rendelet szabályai az irányadóak.</w:t>
      </w:r>
    </w:p>
    <w:p w14:paraId="696CFDA3" w14:textId="77777777" w:rsidR="00BA3919" w:rsidRDefault="00BA3919" w:rsidP="00BA3919">
      <w:pPr>
        <w:pStyle w:val="Default"/>
        <w:jc w:val="both"/>
        <w:rPr>
          <w:color w:val="auto"/>
        </w:rPr>
      </w:pPr>
    </w:p>
    <w:p w14:paraId="154B48A2" w14:textId="13ED5A5A" w:rsidR="00BA3919" w:rsidRDefault="00BA3919" w:rsidP="00BA3919">
      <w:pPr>
        <w:pStyle w:val="Default"/>
        <w:jc w:val="both"/>
        <w:rPr>
          <w:color w:val="auto"/>
        </w:rPr>
      </w:pPr>
      <w:r>
        <w:rPr>
          <w:color w:val="auto"/>
        </w:rPr>
        <w:t>2. A szabályzatban foglaltakat az Szja tv. és egyéb irányadó jogszabályok figyelembevételével évente felül kell vizsgálni.</w:t>
      </w:r>
    </w:p>
    <w:p w14:paraId="23CD4DFB" w14:textId="77777777" w:rsidR="00BA3919" w:rsidRDefault="00BA3919" w:rsidP="00BA3919">
      <w:pPr>
        <w:pStyle w:val="Default"/>
        <w:jc w:val="both"/>
        <w:rPr>
          <w:color w:val="auto"/>
        </w:rPr>
      </w:pPr>
    </w:p>
    <w:p w14:paraId="163561B7" w14:textId="5EB535F2" w:rsidR="00BA3919" w:rsidRDefault="00BA3919" w:rsidP="00BA3919">
      <w:pPr>
        <w:pStyle w:val="Default"/>
        <w:jc w:val="both"/>
        <w:rPr>
          <w:color w:val="auto"/>
        </w:rPr>
      </w:pPr>
      <w:r>
        <w:rPr>
          <w:color w:val="auto"/>
        </w:rPr>
        <w:t>3. Jelen szabályzat 2025. január 1. napján lép hatályba.</w:t>
      </w:r>
    </w:p>
    <w:p w14:paraId="4593A016" w14:textId="77777777" w:rsidR="00BA3919" w:rsidRDefault="00BA3919" w:rsidP="00BA3919">
      <w:pPr>
        <w:pStyle w:val="Default"/>
        <w:jc w:val="both"/>
        <w:rPr>
          <w:color w:val="auto"/>
        </w:rPr>
      </w:pPr>
    </w:p>
    <w:p w14:paraId="4B714109" w14:textId="7AF3CEF9" w:rsidR="00BA3919" w:rsidRDefault="00BA3919" w:rsidP="00BA3919">
      <w:pPr>
        <w:pStyle w:val="Default"/>
        <w:jc w:val="both"/>
        <w:rPr>
          <w:color w:val="auto"/>
        </w:rPr>
      </w:pPr>
      <w:r>
        <w:rPr>
          <w:color w:val="auto"/>
        </w:rPr>
        <w:t>Lajoskomárom, 2025. január 20.</w:t>
      </w:r>
    </w:p>
    <w:p w14:paraId="76581F77" w14:textId="77777777" w:rsidR="00BA3919" w:rsidRDefault="00BA3919" w:rsidP="00BA3919">
      <w:pPr>
        <w:pStyle w:val="Default"/>
        <w:jc w:val="both"/>
        <w:rPr>
          <w:color w:val="auto"/>
        </w:rPr>
      </w:pPr>
    </w:p>
    <w:p w14:paraId="2DBBFF8F" w14:textId="77777777" w:rsidR="00BA3919" w:rsidRDefault="00BA3919" w:rsidP="00BA3919">
      <w:pPr>
        <w:pStyle w:val="Default"/>
        <w:jc w:val="both"/>
        <w:rPr>
          <w:color w:val="auto"/>
        </w:rPr>
      </w:pPr>
    </w:p>
    <w:p w14:paraId="2047D702" w14:textId="6ED7BCB4" w:rsidR="00BA3919" w:rsidRDefault="00BA3919" w:rsidP="00BA391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Pirmann-né Felső Marianna</w:t>
      </w:r>
      <w:r w:rsidR="006E469D">
        <w:rPr>
          <w:color w:val="auto"/>
        </w:rPr>
        <w:t xml:space="preserve"> sk.</w:t>
      </w:r>
    </w:p>
    <w:p w14:paraId="244D51CB" w14:textId="14B358A8" w:rsidR="00BA3919" w:rsidRPr="00BA3919" w:rsidRDefault="00BA3919" w:rsidP="00BA391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jegyző</w:t>
      </w:r>
    </w:p>
    <w:p w14:paraId="519AD4F8" w14:textId="77777777" w:rsidR="00466740" w:rsidRDefault="00466740" w:rsidP="001B1F5D">
      <w:pPr>
        <w:pStyle w:val="Default"/>
        <w:jc w:val="both"/>
      </w:pPr>
    </w:p>
    <w:p w14:paraId="3BE920E2" w14:textId="5443FDDC" w:rsidR="00466740" w:rsidRPr="0059017C" w:rsidRDefault="00466740" w:rsidP="001B1F5D">
      <w:pPr>
        <w:pStyle w:val="Default"/>
        <w:jc w:val="both"/>
        <w:rPr>
          <w:rFonts w:eastAsia="Calibri"/>
          <w:color w:val="auto"/>
          <w:spacing w:val="40"/>
        </w:rPr>
      </w:pPr>
    </w:p>
    <w:sectPr w:rsidR="00466740" w:rsidRPr="0059017C" w:rsidSect="00B2639F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D04E" w14:textId="77777777" w:rsidR="00D11830" w:rsidRDefault="00D11830" w:rsidP="00B1649C">
      <w:pPr>
        <w:spacing w:after="0" w:line="240" w:lineRule="auto"/>
      </w:pPr>
      <w:r>
        <w:separator/>
      </w:r>
    </w:p>
  </w:endnote>
  <w:endnote w:type="continuationSeparator" w:id="0">
    <w:p w14:paraId="40620C6C" w14:textId="77777777" w:rsidR="00D11830" w:rsidRDefault="00D11830" w:rsidP="00B1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217D" w14:textId="77777777" w:rsidR="00D11830" w:rsidRDefault="00D11830" w:rsidP="00B1649C">
      <w:pPr>
        <w:spacing w:after="0" w:line="240" w:lineRule="auto"/>
      </w:pPr>
      <w:r>
        <w:separator/>
      </w:r>
    </w:p>
  </w:footnote>
  <w:footnote w:type="continuationSeparator" w:id="0">
    <w:p w14:paraId="6F3E35B5" w14:textId="77777777" w:rsidR="00D11830" w:rsidRDefault="00D11830" w:rsidP="00B1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4582" w14:textId="36F4FCAE" w:rsidR="00B1649C" w:rsidRDefault="00B1649C" w:rsidP="00B1649C">
    <w:pPr>
      <w:pStyle w:val="lfej"/>
      <w:jc w:val="both"/>
    </w:pPr>
    <w:r>
      <w:tab/>
    </w:r>
    <w:r w:rsidR="00EF56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D642996"/>
    <w:multiLevelType w:val="multilevel"/>
    <w:tmpl w:val="D6EE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B7332D"/>
    <w:multiLevelType w:val="multilevel"/>
    <w:tmpl w:val="29F61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8C0646"/>
    <w:multiLevelType w:val="hybridMultilevel"/>
    <w:tmpl w:val="84D6772E"/>
    <w:lvl w:ilvl="0" w:tplc="FA6237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41A3"/>
    <w:multiLevelType w:val="hybridMultilevel"/>
    <w:tmpl w:val="AD74D262"/>
    <w:lvl w:ilvl="0" w:tplc="998CF8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F03D3"/>
    <w:multiLevelType w:val="hybridMultilevel"/>
    <w:tmpl w:val="5B344464"/>
    <w:lvl w:ilvl="0" w:tplc="605AA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77B0"/>
    <w:multiLevelType w:val="hybridMultilevel"/>
    <w:tmpl w:val="A0740B74"/>
    <w:lvl w:ilvl="0" w:tplc="BE463D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5499">
    <w:abstractNumId w:val="0"/>
  </w:num>
  <w:num w:numId="2" w16cid:durableId="530846870">
    <w:abstractNumId w:val="5"/>
  </w:num>
  <w:num w:numId="3" w16cid:durableId="2078240795">
    <w:abstractNumId w:val="2"/>
  </w:num>
  <w:num w:numId="4" w16cid:durableId="1418553693">
    <w:abstractNumId w:val="3"/>
  </w:num>
  <w:num w:numId="5" w16cid:durableId="1884631301">
    <w:abstractNumId w:val="4"/>
  </w:num>
  <w:num w:numId="6" w16cid:durableId="112750089">
    <w:abstractNumId w:val="6"/>
  </w:num>
  <w:num w:numId="7" w16cid:durableId="29171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59"/>
    <w:rsid w:val="00084076"/>
    <w:rsid w:val="000A204D"/>
    <w:rsid w:val="000B0199"/>
    <w:rsid w:val="000F6AD8"/>
    <w:rsid w:val="001B1F5D"/>
    <w:rsid w:val="001D6633"/>
    <w:rsid w:val="00247A49"/>
    <w:rsid w:val="002809A2"/>
    <w:rsid w:val="002D297C"/>
    <w:rsid w:val="002D5051"/>
    <w:rsid w:val="00362477"/>
    <w:rsid w:val="003B0E00"/>
    <w:rsid w:val="0042267F"/>
    <w:rsid w:val="00435DA2"/>
    <w:rsid w:val="00450F70"/>
    <w:rsid w:val="00453B8C"/>
    <w:rsid w:val="00466740"/>
    <w:rsid w:val="004E2E47"/>
    <w:rsid w:val="0059017C"/>
    <w:rsid w:val="00633730"/>
    <w:rsid w:val="00656094"/>
    <w:rsid w:val="00690C39"/>
    <w:rsid w:val="006E469D"/>
    <w:rsid w:val="007414F5"/>
    <w:rsid w:val="00750B5C"/>
    <w:rsid w:val="007E7D86"/>
    <w:rsid w:val="00854E2C"/>
    <w:rsid w:val="00865847"/>
    <w:rsid w:val="00874391"/>
    <w:rsid w:val="008A0898"/>
    <w:rsid w:val="008C21A6"/>
    <w:rsid w:val="008D6A59"/>
    <w:rsid w:val="00937A02"/>
    <w:rsid w:val="0099331A"/>
    <w:rsid w:val="00A2277E"/>
    <w:rsid w:val="00A345DF"/>
    <w:rsid w:val="00A84DC6"/>
    <w:rsid w:val="00AB0E5D"/>
    <w:rsid w:val="00AC24F9"/>
    <w:rsid w:val="00AD52EF"/>
    <w:rsid w:val="00B1649C"/>
    <w:rsid w:val="00B244E0"/>
    <w:rsid w:val="00B2639F"/>
    <w:rsid w:val="00BA3919"/>
    <w:rsid w:val="00BB3B86"/>
    <w:rsid w:val="00C2356A"/>
    <w:rsid w:val="00C35DDE"/>
    <w:rsid w:val="00CC2067"/>
    <w:rsid w:val="00D11830"/>
    <w:rsid w:val="00DB48DD"/>
    <w:rsid w:val="00DE0D11"/>
    <w:rsid w:val="00DE1213"/>
    <w:rsid w:val="00E36E18"/>
    <w:rsid w:val="00E6069F"/>
    <w:rsid w:val="00EA7886"/>
    <w:rsid w:val="00EF1936"/>
    <w:rsid w:val="00EF56DE"/>
    <w:rsid w:val="00F83C62"/>
    <w:rsid w:val="00FA619E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691D"/>
  <w15:chartTrackingRefBased/>
  <w15:docId w15:val="{526E8D8C-29DD-43F6-A0CD-0587682B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26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D6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l"/>
    <w:rsid w:val="004226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WW8Num1z0">
    <w:name w:val="WW8Num1z0"/>
    <w:rsid w:val="00B244E0"/>
    <w:rPr>
      <w:rFonts w:ascii="Symbol" w:hAnsi="Symbol" w:cs="OpenSymbol"/>
    </w:rPr>
  </w:style>
  <w:style w:type="paragraph" w:customStyle="1" w:styleId="WW-Alaprtelmezett">
    <w:name w:val="WW-Alapértelmezett"/>
    <w:rsid w:val="00B244E0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NormlWeb">
    <w:name w:val="Normal (Web)"/>
    <w:basedOn w:val="Norml"/>
    <w:rsid w:val="00B244E0"/>
    <w:pPr>
      <w:spacing w:before="280" w:after="142" w:line="288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A2277E"/>
    <w:pPr>
      <w:ind w:left="720"/>
      <w:contextualSpacing/>
    </w:pPr>
  </w:style>
  <w:style w:type="paragraph" w:customStyle="1" w:styleId="uj">
    <w:name w:val="uj"/>
    <w:basedOn w:val="Norml"/>
    <w:rsid w:val="001D6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1D6633"/>
  </w:style>
  <w:style w:type="character" w:styleId="Hiperhivatkozs">
    <w:name w:val="Hyperlink"/>
    <w:basedOn w:val="Bekezdsalapbettpusa"/>
    <w:uiPriority w:val="99"/>
    <w:semiHidden/>
    <w:unhideWhenUsed/>
    <w:rsid w:val="007E7D8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1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649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16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64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5-117-00-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 Ági</dc:creator>
  <cp:keywords/>
  <dc:description/>
  <cp:lastModifiedBy>Kom Lajos</cp:lastModifiedBy>
  <cp:revision>3</cp:revision>
  <cp:lastPrinted>2025-02-03T12:52:00Z</cp:lastPrinted>
  <dcterms:created xsi:type="dcterms:W3CDTF">2025-02-03T12:52:00Z</dcterms:created>
  <dcterms:modified xsi:type="dcterms:W3CDTF">2025-03-13T10:15:00Z</dcterms:modified>
</cp:coreProperties>
</file>